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96" w:rsidRDefault="00103196" w:rsidP="00103196">
      <w:pPr>
        <w:pStyle w:val="Rubrik1"/>
        <w:jc w:val="center"/>
        <w:rPr>
          <w:rFonts w:eastAsia="Times New Roman"/>
        </w:rPr>
      </w:pPr>
      <w:r>
        <w:rPr>
          <w:rFonts w:eastAsia="Times New Roman"/>
        </w:rPr>
        <w:t>Vad gäller vid andrahandsuthyrning?</w:t>
      </w:r>
    </w:p>
    <w:p w:rsidR="002F7D49" w:rsidRDefault="00103196" w:rsidP="00103196">
      <w:pPr>
        <w:pStyle w:val="Brdtext"/>
        <w:rPr>
          <w:rFonts w:ascii="Arial" w:hAnsi="Arial" w:cs="Arial"/>
        </w:rPr>
      </w:pPr>
      <w:r w:rsidRPr="00103196">
        <w:rPr>
          <w:rStyle w:val="Rubrik2Char"/>
        </w:rPr>
        <w:t>Vad är en andrahandsupplåtelse? </w:t>
      </w:r>
      <w:r w:rsidRPr="00103196">
        <w:rPr>
          <w:rStyle w:val="Rubrik2Char"/>
        </w:rPr>
        <w:br/>
      </w:r>
      <w:r w:rsidRPr="00103196">
        <w:rPr>
          <w:rFonts w:ascii="Arial" w:hAnsi="Arial" w:cs="Arial"/>
        </w:rPr>
        <w:t>En andrahandsupplåtelse är när någon annan än Du själv</w:t>
      </w:r>
      <w:r w:rsidR="003B3A2C">
        <w:rPr>
          <w:rFonts w:ascii="Arial" w:hAnsi="Arial" w:cs="Arial"/>
        </w:rPr>
        <w:t>ständigt använder Din lägenhet</w:t>
      </w:r>
      <w:r w:rsidRPr="00103196">
        <w:rPr>
          <w:rFonts w:ascii="Arial" w:hAnsi="Arial" w:cs="Arial"/>
        </w:rPr>
        <w:t>. Detta gäller även om Du lånar ut lägenheten till någon i den närmaste familjekretsen. Det krävs inte heller att du tar betalt av den som använder lägenheten för att det ska räknas som andrahandsupplåtelse. </w:t>
      </w:r>
      <w:r w:rsidRPr="00103196">
        <w:rPr>
          <w:rFonts w:ascii="Arial" w:hAnsi="Arial" w:cs="Arial"/>
        </w:rPr>
        <w:br/>
      </w:r>
      <w:r w:rsidRPr="00103196">
        <w:rPr>
          <w:rFonts w:ascii="Verdana" w:hAnsi="Verdana"/>
        </w:rPr>
        <w:br/>
      </w:r>
      <w:r w:rsidRPr="00103196">
        <w:rPr>
          <w:rStyle w:val="Rubrik2NumrChar"/>
        </w:rPr>
        <w:t>Måste jag ha styrelsens tillstånd? </w:t>
      </w:r>
      <w:r w:rsidRPr="00103196">
        <w:rPr>
          <w:rStyle w:val="Rubrik2NumrChar"/>
        </w:rPr>
        <w:br/>
      </w:r>
      <w:r w:rsidRPr="00103196">
        <w:rPr>
          <w:rFonts w:ascii="Arial" w:hAnsi="Arial" w:cs="Arial"/>
        </w:rPr>
        <w:t>Om du vill hyra eller låna ut Din lägenhet ska Du ansöka om styrelsens godkännande. Du ska ange vilken tidsperiod ansökan avser, varför Du vill hyra ut samt namn och personnumm</w:t>
      </w:r>
      <w:bookmarkStart w:id="0" w:name="_GoBack"/>
      <w:bookmarkEnd w:id="0"/>
      <w:r w:rsidRPr="00103196">
        <w:rPr>
          <w:rFonts w:ascii="Arial" w:hAnsi="Arial" w:cs="Arial"/>
        </w:rPr>
        <w:t>er på den som ska bo i lägenheten. </w:t>
      </w:r>
    </w:p>
    <w:p w:rsidR="00103196" w:rsidRPr="00103196" w:rsidRDefault="002F7D49" w:rsidP="00103196">
      <w:pPr>
        <w:pStyle w:val="Brdtext"/>
        <w:rPr>
          <w:rFonts w:ascii="Arial" w:hAnsi="Arial" w:cs="Arial"/>
        </w:rPr>
      </w:pPr>
      <w:r>
        <w:rPr>
          <w:rFonts w:ascii="Arial" w:hAnsi="Arial" w:cs="Arial"/>
        </w:rPr>
        <w:t>Observera att t</w:t>
      </w:r>
      <w:r w:rsidRPr="002F7D49">
        <w:rPr>
          <w:rFonts w:ascii="Arial" w:hAnsi="Arial" w:cs="Arial"/>
        </w:rPr>
        <w:t>illståndet gäller endast en viss bestämd hyresgäst. Vill Du hyra ut till någon annan krävs nytt tillstånd.</w:t>
      </w:r>
      <w:r>
        <w:rPr>
          <w:rFonts w:ascii="Verdana" w:hAnsi="Verdana"/>
        </w:rPr>
        <w:t> </w:t>
      </w:r>
    </w:p>
    <w:p w:rsidR="002F7D49" w:rsidRDefault="00103196" w:rsidP="002F7D49">
      <w:pPr>
        <w:spacing w:before="100" w:beforeAutospacing="1" w:after="100" w:afterAutospacing="1"/>
        <w:rPr>
          <w:rFonts w:ascii="Arial" w:hAnsi="Arial" w:cs="Arial"/>
        </w:rPr>
      </w:pPr>
      <w:r w:rsidRPr="00103196">
        <w:rPr>
          <w:rFonts w:ascii="Arial" w:hAnsi="Arial" w:cs="Arial"/>
        </w:rPr>
        <w:t>Den maximala tiden för tillstånd att hyra ut din lägenhet är normalt ett år. Efter ett år ska en förnyad ansökan inkomma och därefter kan en längre tid godkännas.  </w:t>
      </w:r>
      <w:r w:rsidR="002F7D49" w:rsidRPr="0090242D">
        <w:rPr>
          <w:rFonts w:ascii="Arial" w:hAnsi="Arial" w:cs="Arial"/>
        </w:rPr>
        <w:t>Förnyad ansökan ska lämnas in till styrelsen innan tiden för godkänd andrahandsupplåtelse går ut. </w:t>
      </w:r>
    </w:p>
    <w:p w:rsidR="00103196" w:rsidRDefault="00103196" w:rsidP="002F7D49">
      <w:pPr>
        <w:spacing w:before="100" w:beforeAutospacing="1" w:after="100" w:afterAutospacing="1"/>
        <w:rPr>
          <w:rFonts w:ascii="Arial" w:hAnsi="Arial" w:cs="Arial"/>
        </w:rPr>
      </w:pPr>
      <w:r w:rsidRPr="00103196">
        <w:rPr>
          <w:rFonts w:ascii="Arial" w:hAnsi="Arial" w:cs="Arial"/>
        </w:rPr>
        <w:t>Din ansökan vill vi ha skriftligen. Blankett för ansökan om andrahandsuthyrning (</w:t>
      </w:r>
      <w:proofErr w:type="gramStart"/>
      <w:r w:rsidRPr="00103196">
        <w:rPr>
          <w:rFonts w:ascii="Arial" w:hAnsi="Arial" w:cs="Arial"/>
        </w:rPr>
        <w:t>dvs</w:t>
      </w:r>
      <w:proofErr w:type="gramEnd"/>
      <w:r w:rsidRPr="00103196">
        <w:rPr>
          <w:rFonts w:ascii="Arial" w:hAnsi="Arial" w:cs="Arial"/>
        </w:rPr>
        <w:t xml:space="preserve"> andrahandsupplåtelse) finns under länken här nedan. </w:t>
      </w:r>
      <w:r w:rsidRPr="00103196">
        <w:rPr>
          <w:rFonts w:ascii="Arial" w:hAnsi="Arial" w:cs="Arial"/>
        </w:rPr>
        <w:br/>
      </w:r>
      <w:r w:rsidRPr="00103196">
        <w:rPr>
          <w:rFonts w:ascii="Arial" w:hAnsi="Arial" w:cs="Arial"/>
        </w:rPr>
        <w:br/>
        <w:t>Ansökan lämnar du till någon i styrelsen eller lä</w:t>
      </w:r>
      <w:r>
        <w:rPr>
          <w:rFonts w:ascii="Arial" w:hAnsi="Arial" w:cs="Arial"/>
        </w:rPr>
        <w:t>gger i föreningens postlåda som</w:t>
      </w:r>
      <w:r w:rsidRPr="00103196">
        <w:rPr>
          <w:rFonts w:ascii="Arial" w:hAnsi="Arial" w:cs="Arial"/>
        </w:rPr>
        <w:t xml:space="preserve"> finns på Armégatan 29. Styrelsen kommer att behandla din ansökan på kommande möte. Styrelsen sammanträder en gång i månaden, med undantag för juli. </w:t>
      </w:r>
    </w:p>
    <w:p w:rsidR="00103196" w:rsidRDefault="00103196" w:rsidP="00103196">
      <w:pPr>
        <w:pStyle w:val="Brdtext"/>
        <w:rPr>
          <w:rFonts w:ascii="Arial" w:hAnsi="Arial" w:cs="Arial"/>
        </w:rPr>
      </w:pPr>
      <w:r w:rsidRPr="00103196">
        <w:rPr>
          <w:rFonts w:ascii="Arial" w:hAnsi="Arial" w:cs="Arial"/>
        </w:rPr>
        <w:t xml:space="preserve">Om </w:t>
      </w:r>
      <w:r w:rsidR="00F72A38">
        <w:rPr>
          <w:rFonts w:ascii="Arial" w:hAnsi="Arial" w:cs="Arial"/>
        </w:rPr>
        <w:t xml:space="preserve">styrelsen avslår Din ansökan </w:t>
      </w:r>
      <w:r w:rsidRPr="00103196">
        <w:rPr>
          <w:rFonts w:ascii="Arial" w:hAnsi="Arial" w:cs="Arial"/>
        </w:rPr>
        <w:t>kan Du överklaga beslutet till hyresnämnden. </w:t>
      </w:r>
    </w:p>
    <w:p w:rsidR="00103196" w:rsidRPr="00F72A38" w:rsidRDefault="00103196" w:rsidP="008F53A9">
      <w:pPr>
        <w:spacing w:after="240"/>
        <w:rPr>
          <w:rFonts w:ascii="Arial" w:hAnsi="Arial" w:cs="Arial"/>
        </w:rPr>
      </w:pPr>
      <w:r w:rsidRPr="00103196">
        <w:rPr>
          <w:rStyle w:val="Rubrik2NumrChar"/>
        </w:rPr>
        <w:t>Vilka skäl är beaktansvärda? </w:t>
      </w:r>
      <w:r w:rsidRPr="00103196">
        <w:rPr>
          <w:rStyle w:val="Rubrik2NumrChar"/>
        </w:rPr>
        <w:br/>
      </w:r>
      <w:r w:rsidRPr="00103196">
        <w:rPr>
          <w:rFonts w:ascii="Arial" w:hAnsi="Arial" w:cs="Arial"/>
        </w:rPr>
        <w:t xml:space="preserve">Du ska ha vägande skäl för att inte själv använda lägenheten, </w:t>
      </w:r>
      <w:proofErr w:type="gramStart"/>
      <w:r w:rsidRPr="00103196">
        <w:rPr>
          <w:rFonts w:ascii="Arial" w:hAnsi="Arial" w:cs="Arial"/>
        </w:rPr>
        <w:t>tex</w:t>
      </w:r>
      <w:proofErr w:type="gramEnd"/>
      <w:r w:rsidRPr="00103196">
        <w:rPr>
          <w:rFonts w:ascii="Arial" w:hAnsi="Arial" w:cs="Arial"/>
        </w:rPr>
        <w:t xml:space="preserve"> arbete eller studier på annan ort, rekreation under viss tid efter sjukdom eller annan oförutsedd händelse. Det krävs att Du är i en situation där Du inte kan använda lägenheten under en viss tid. </w:t>
      </w:r>
      <w:r w:rsidRPr="00103196">
        <w:rPr>
          <w:rFonts w:ascii="Arial" w:hAnsi="Arial" w:cs="Arial"/>
        </w:rPr>
        <w:br/>
      </w:r>
      <w:r>
        <w:rPr>
          <w:rFonts w:ascii="Verdana" w:hAnsi="Verdana"/>
          <w:color w:val="008000"/>
        </w:rPr>
        <w:br/>
      </w:r>
      <w:r w:rsidRPr="00103196">
        <w:rPr>
          <w:rStyle w:val="Rubrik2NumrChar"/>
        </w:rPr>
        <w:t>Vad händer om jag hyr ut utan tillstånd? </w:t>
      </w:r>
      <w:r w:rsidRPr="00103196">
        <w:rPr>
          <w:rStyle w:val="Rubrik2NumrChar"/>
        </w:rPr>
        <w:br/>
      </w:r>
      <w:r w:rsidRPr="00103196">
        <w:rPr>
          <w:rFonts w:ascii="Arial" w:hAnsi="Arial" w:cs="Arial"/>
        </w:rPr>
        <w:t>Om Du hyr eller lånar ut lägenheten utan tillstånd riskerar Du att förverka nyttjanderätten. Det innebär att föreningen har rätt att säga upp Dig till avflyttning. Du kan alltså komma att avhysas och få lägenheten tvångsförsåld.</w:t>
      </w:r>
      <w:r>
        <w:rPr>
          <w:rFonts w:ascii="Verdana" w:hAnsi="Verdana"/>
          <w:color w:val="008000"/>
        </w:rPr>
        <w:t> </w:t>
      </w:r>
      <w:r>
        <w:rPr>
          <w:rFonts w:ascii="Verdana" w:hAnsi="Verdana"/>
          <w:color w:val="008000"/>
        </w:rPr>
        <w:br/>
      </w:r>
      <w:r>
        <w:rPr>
          <w:rFonts w:ascii="Verdana" w:hAnsi="Verdana"/>
          <w:color w:val="008000"/>
        </w:rPr>
        <w:br/>
      </w:r>
      <w:r w:rsidRPr="008F53A9">
        <w:rPr>
          <w:rStyle w:val="Rubrik2NumrChar"/>
        </w:rPr>
        <w:t>Har jag rätt att byta hyresgäst under den tid som tillståndet gäller? </w:t>
      </w:r>
      <w:r w:rsidRPr="008F53A9">
        <w:rPr>
          <w:rStyle w:val="Rubrik2NumrChar"/>
        </w:rPr>
        <w:br/>
      </w:r>
      <w:r w:rsidRPr="008F53A9">
        <w:rPr>
          <w:rFonts w:ascii="Arial" w:hAnsi="Arial" w:cs="Arial"/>
        </w:rPr>
        <w:t xml:space="preserve">Tillståndet gäller endast en viss bestämd hyresgäst. Vill Du hyra ut till någon annan </w:t>
      </w:r>
      <w:r w:rsidRPr="00F72A38">
        <w:rPr>
          <w:rFonts w:ascii="Arial" w:hAnsi="Arial" w:cs="Arial"/>
        </w:rPr>
        <w:t>krävs nytt tillstånd. </w:t>
      </w:r>
      <w:bookmarkStart w:id="1" w:name="brl-2003"/>
      <w:bookmarkEnd w:id="1"/>
      <w:r w:rsidR="00F72A38">
        <w:rPr>
          <w:rFonts w:ascii="Arial" w:hAnsi="Arial" w:cs="Arial"/>
        </w:rPr>
        <w:br/>
      </w:r>
      <w:r w:rsidR="008F53A9" w:rsidRPr="00F72A38">
        <w:rPr>
          <w:rFonts w:ascii="Arial" w:hAnsi="Arial" w:cs="Arial"/>
        </w:rPr>
        <w:br/>
      </w:r>
      <w:r w:rsidR="008F53A9" w:rsidRPr="00F72A38">
        <w:rPr>
          <w:rStyle w:val="Rubrik2Char"/>
        </w:rPr>
        <w:t xml:space="preserve">Exempel </w:t>
      </w:r>
      <w:r w:rsidR="008F53A9" w:rsidRPr="00F72A38">
        <w:rPr>
          <w:rStyle w:val="Rubrik2Char"/>
        </w:rPr>
        <w:br/>
      </w:r>
      <w:r w:rsidRPr="008F53A9">
        <w:rPr>
          <w:rFonts w:ascii="Arial" w:hAnsi="Arial" w:cs="Arial"/>
        </w:rPr>
        <w:t>Enligt</w:t>
      </w:r>
      <w:r w:rsidR="008F53A9" w:rsidRPr="008F53A9">
        <w:rPr>
          <w:rFonts w:ascii="Arial" w:hAnsi="Arial" w:cs="Arial"/>
        </w:rPr>
        <w:t xml:space="preserve"> bostadsrättslagen</w:t>
      </w:r>
      <w:r w:rsidRPr="008F53A9">
        <w:rPr>
          <w:rFonts w:ascii="Arial" w:hAnsi="Arial" w:cs="Arial"/>
        </w:rPr>
        <w:t> (1991:614) gäller</w:t>
      </w:r>
      <w:r w:rsidR="008F53A9">
        <w:rPr>
          <w:rFonts w:ascii="Arial" w:hAnsi="Arial" w:cs="Arial"/>
        </w:rPr>
        <w:t xml:space="preserve"> följande. </w:t>
      </w:r>
      <w:r>
        <w:rPr>
          <w:rFonts w:ascii="Verdana" w:hAnsi="Verdana"/>
          <w:color w:val="008000"/>
        </w:rPr>
        <w:br/>
      </w:r>
      <w:r w:rsidRPr="008F53A9">
        <w:rPr>
          <w:rFonts w:ascii="Arial" w:hAnsi="Arial" w:cs="Arial"/>
        </w:rPr>
        <w:t>En bostadsrättshavare får upplåta sin lägenhet i andra hand till annan för</w:t>
      </w:r>
      <w:r>
        <w:rPr>
          <w:rFonts w:ascii="Verdana" w:hAnsi="Verdana"/>
          <w:color w:val="008000"/>
        </w:rPr>
        <w:t xml:space="preserve"> </w:t>
      </w:r>
      <w:r w:rsidRPr="008F53A9">
        <w:rPr>
          <w:rFonts w:ascii="Arial" w:hAnsi="Arial" w:cs="Arial"/>
        </w:rPr>
        <w:t>självständigt brukande endast om styrelsen ger sitt samtycke. Om styrelsen inte ger sitt samtycke kan bostadsrättshavaren söka tillstånd för</w:t>
      </w:r>
      <w:r>
        <w:rPr>
          <w:rFonts w:ascii="Verdana" w:hAnsi="Verdana"/>
          <w:color w:val="008000"/>
        </w:rPr>
        <w:t xml:space="preserve"> </w:t>
      </w:r>
      <w:r w:rsidRPr="008F53A9">
        <w:rPr>
          <w:rFonts w:ascii="Arial" w:hAnsi="Arial" w:cs="Arial"/>
        </w:rPr>
        <w:t xml:space="preserve">andrahandsupplåtelsen hos </w:t>
      </w:r>
      <w:r w:rsidRPr="008F53A9">
        <w:rPr>
          <w:rFonts w:ascii="Arial" w:hAnsi="Arial" w:cs="Arial"/>
        </w:rPr>
        <w:lastRenderedPageBreak/>
        <w:t>hyresnämnden. Hyresnämnden ska lämna tillstånd om bostadsrättshavaren har skäl för upplåtelsen och föreningen inte har någon befogad anledning att vägra samtycke. Tillståndet ska begränsas till viss tid. Ett tillstånd till andrahandsupplåtelse kan förenas med villkor. Olovlig andrahandsupplåtelse, dvs. utan styrelsens samtycke eller tillstånd från hyresnämnden, ger föreningen rätt att säga upp bostadsrättshavaren till avflyttning. </w:t>
      </w:r>
      <w:r w:rsidRPr="008F53A9">
        <w:rPr>
          <w:rFonts w:ascii="Arial" w:hAnsi="Arial" w:cs="Arial"/>
        </w:rPr>
        <w:br/>
      </w:r>
      <w:r>
        <w:rPr>
          <w:rFonts w:ascii="Verdana" w:hAnsi="Verdana"/>
          <w:color w:val="008000"/>
        </w:rPr>
        <w:br/>
      </w:r>
      <w:r w:rsidR="008F53A9" w:rsidRPr="008F53A9">
        <w:rPr>
          <w:rFonts w:ascii="Arial" w:hAnsi="Arial" w:cs="Arial"/>
        </w:rPr>
        <w:t>T</w:t>
      </w:r>
      <w:r w:rsidRPr="008F53A9">
        <w:rPr>
          <w:rFonts w:ascii="Arial" w:hAnsi="Arial" w:cs="Arial"/>
        </w:rPr>
        <w:t xml:space="preserve">illstånd till en andrahandsupplåtelse </w:t>
      </w:r>
      <w:r w:rsidR="008F53A9" w:rsidRPr="008F53A9">
        <w:rPr>
          <w:rFonts w:ascii="Arial" w:hAnsi="Arial" w:cs="Arial"/>
        </w:rPr>
        <w:t xml:space="preserve">kan </w:t>
      </w:r>
      <w:r w:rsidR="008F53A9">
        <w:rPr>
          <w:rFonts w:ascii="Arial" w:hAnsi="Arial" w:cs="Arial"/>
        </w:rPr>
        <w:t xml:space="preserve">enligt hyresnämnden </w:t>
      </w:r>
      <w:r w:rsidR="008F53A9" w:rsidRPr="008F53A9">
        <w:rPr>
          <w:rFonts w:ascii="Arial" w:hAnsi="Arial" w:cs="Arial"/>
        </w:rPr>
        <w:t>exempelvis vara:</w:t>
      </w:r>
    </w:p>
    <w:p w:rsidR="009751B7" w:rsidRDefault="00103196" w:rsidP="00103196">
      <w:pPr>
        <w:numPr>
          <w:ilvl w:val="0"/>
          <w:numId w:val="17"/>
        </w:numPr>
        <w:spacing w:before="100" w:beforeAutospacing="1" w:after="100" w:afterAutospacing="1"/>
        <w:rPr>
          <w:rFonts w:ascii="Arial" w:hAnsi="Arial" w:cs="Arial"/>
        </w:rPr>
      </w:pPr>
      <w:r w:rsidRPr="008F53A9">
        <w:rPr>
          <w:rFonts w:ascii="Arial" w:hAnsi="Arial" w:cs="Arial"/>
        </w:rPr>
        <w:t xml:space="preserve">bostadsrättshavaren på grund av ålder, sjukdom, </w:t>
      </w:r>
    </w:p>
    <w:p w:rsidR="008F53A9" w:rsidRDefault="00103196" w:rsidP="00103196">
      <w:pPr>
        <w:numPr>
          <w:ilvl w:val="0"/>
          <w:numId w:val="17"/>
        </w:numPr>
        <w:spacing w:before="100" w:beforeAutospacing="1" w:after="100" w:afterAutospacing="1"/>
        <w:rPr>
          <w:rFonts w:ascii="Arial" w:hAnsi="Arial" w:cs="Arial"/>
        </w:rPr>
      </w:pPr>
      <w:r w:rsidRPr="008F53A9">
        <w:rPr>
          <w:rFonts w:ascii="Arial" w:hAnsi="Arial" w:cs="Arial"/>
        </w:rPr>
        <w:t xml:space="preserve">tillfälligt arbete eller studier på annan ort, </w:t>
      </w:r>
    </w:p>
    <w:p w:rsidR="008F53A9" w:rsidRDefault="00103196" w:rsidP="00103196">
      <w:pPr>
        <w:numPr>
          <w:ilvl w:val="0"/>
          <w:numId w:val="17"/>
        </w:numPr>
        <w:spacing w:before="100" w:beforeAutospacing="1" w:after="100" w:afterAutospacing="1"/>
        <w:rPr>
          <w:rFonts w:ascii="Arial" w:hAnsi="Arial" w:cs="Arial"/>
        </w:rPr>
      </w:pPr>
      <w:r w:rsidRPr="008F53A9">
        <w:rPr>
          <w:rFonts w:ascii="Arial" w:hAnsi="Arial" w:cs="Arial"/>
        </w:rPr>
        <w:t>särskilda familjeförhållanden - som när hyresgästen ska inleda ett samboförhållande - eller andra liknande situationer har skäl för att hyra ut eller på annat sätt upplåta lägenheten i andra hand och</w:t>
      </w:r>
    </w:p>
    <w:p w:rsidR="008F53A9" w:rsidRDefault="00103196" w:rsidP="00103196">
      <w:pPr>
        <w:numPr>
          <w:ilvl w:val="0"/>
          <w:numId w:val="17"/>
        </w:numPr>
        <w:spacing w:before="100" w:beforeAutospacing="1" w:after="100" w:afterAutospacing="1"/>
        <w:rPr>
          <w:rFonts w:ascii="Arial" w:hAnsi="Arial" w:cs="Arial"/>
        </w:rPr>
      </w:pPr>
      <w:r w:rsidRPr="008F53A9">
        <w:rPr>
          <w:rFonts w:ascii="Arial" w:hAnsi="Arial" w:cs="Arial"/>
        </w:rPr>
        <w:t xml:space="preserve">att föräldrar vill hyra ut en mindre lägenhet till sitt barn i andra hand under en kortare tid, </w:t>
      </w:r>
    </w:p>
    <w:p w:rsidR="008F53A9" w:rsidRDefault="002F7D49" w:rsidP="00103196">
      <w:pPr>
        <w:numPr>
          <w:ilvl w:val="0"/>
          <w:numId w:val="17"/>
        </w:numPr>
        <w:spacing w:before="100" w:beforeAutospacing="1" w:after="100" w:afterAutospacing="1"/>
        <w:rPr>
          <w:rFonts w:ascii="Arial" w:hAnsi="Arial" w:cs="Arial"/>
        </w:rPr>
      </w:pPr>
      <w:r>
        <w:rPr>
          <w:rFonts w:ascii="Arial" w:hAnsi="Arial" w:cs="Arial"/>
        </w:rPr>
        <w:t>andra skäl som bedöms från fall till fall</w:t>
      </w:r>
      <w:r w:rsidR="00103196" w:rsidRPr="008F53A9">
        <w:rPr>
          <w:rFonts w:ascii="Arial" w:hAnsi="Arial" w:cs="Arial"/>
        </w:rPr>
        <w:t xml:space="preserve">. </w:t>
      </w:r>
    </w:p>
    <w:p w:rsidR="009751B7" w:rsidRPr="002F7D49" w:rsidRDefault="00103196" w:rsidP="002F7D49">
      <w:pPr>
        <w:spacing w:after="240"/>
        <w:rPr>
          <w:rFonts w:ascii="Arial" w:hAnsi="Arial" w:cs="Arial"/>
        </w:rPr>
      </w:pPr>
      <w:r w:rsidRPr="008F53A9">
        <w:rPr>
          <w:rFonts w:ascii="Arial" w:hAnsi="Arial" w:cs="Arial"/>
        </w:rPr>
        <w:t>Mer information finns på </w:t>
      </w:r>
      <w:hyperlink r:id="rId6" w:tooltip="Hyresnämnden, domar och beslut" w:history="1">
        <w:r w:rsidRPr="008F53A9">
          <w:rPr>
            <w:rFonts w:ascii="Arial" w:hAnsi="Arial" w:cs="Arial"/>
          </w:rPr>
          <w:t>hyresnämnden</w:t>
        </w:r>
      </w:hyperlink>
      <w:r w:rsidRPr="008F53A9">
        <w:rPr>
          <w:rFonts w:ascii="Arial" w:hAnsi="Arial" w:cs="Arial"/>
        </w:rPr>
        <w:t>.</w:t>
      </w:r>
      <w:r w:rsidR="009751B7" w:rsidRPr="002F7D49">
        <w:rPr>
          <w:rFonts w:ascii="Arial" w:hAnsi="Arial" w:cs="Arial"/>
        </w:rPr>
        <w:t> </w:t>
      </w:r>
    </w:p>
    <w:p w:rsidR="00103196" w:rsidRPr="003979CD" w:rsidRDefault="0090242D" w:rsidP="0090242D">
      <w:pPr>
        <w:spacing w:after="240"/>
        <w:rPr>
          <w:rFonts w:ascii="Arial" w:hAnsi="Arial" w:cs="Arial"/>
        </w:rPr>
      </w:pPr>
      <w:r>
        <w:rPr>
          <w:rStyle w:val="Rubrik2NumrChar"/>
        </w:rPr>
        <w:t>Policy</w:t>
      </w:r>
      <w:r w:rsidRPr="0090242D">
        <w:rPr>
          <w:rStyle w:val="Rubrik2NumrChar"/>
        </w:rPr>
        <w:t xml:space="preserve"> för Brf Korsnäbben</w:t>
      </w:r>
      <w:r>
        <w:rPr>
          <w:rStyle w:val="Rubrik2NumrChar"/>
        </w:rPr>
        <w:br/>
      </w:r>
      <w:r w:rsidR="00103196" w:rsidRPr="008F53A9">
        <w:rPr>
          <w:rFonts w:ascii="Arial" w:hAnsi="Arial" w:cs="Arial"/>
        </w:rPr>
        <w:t xml:space="preserve">Brf </w:t>
      </w:r>
      <w:r w:rsidR="008F53A9" w:rsidRPr="008F53A9">
        <w:rPr>
          <w:rFonts w:ascii="Arial" w:hAnsi="Arial" w:cs="Arial"/>
        </w:rPr>
        <w:t>Korsnäbben</w:t>
      </w:r>
      <w:r w:rsidR="00103196" w:rsidRPr="008F53A9">
        <w:rPr>
          <w:rFonts w:ascii="Arial" w:hAnsi="Arial" w:cs="Arial"/>
        </w:rPr>
        <w:t xml:space="preserve"> följer bostadsrättslagen och hyresnämndens praxis vid behandlingen av ansökningar om upplåtelser i andra hand. Därutöver gäller följande regler för andrahandsupplåtelser inom Brf </w:t>
      </w:r>
      <w:r w:rsidR="009751B7">
        <w:rPr>
          <w:rFonts w:ascii="Arial" w:hAnsi="Arial" w:cs="Arial"/>
        </w:rPr>
        <w:t>Korsnäbben</w:t>
      </w:r>
      <w:r w:rsidR="00103196" w:rsidRPr="008F53A9">
        <w:rPr>
          <w:rFonts w:ascii="Arial" w:hAnsi="Arial" w:cs="Arial"/>
        </w:rPr>
        <w:t>.</w:t>
      </w:r>
      <w:r w:rsidR="00103196" w:rsidRPr="008F53A9">
        <w:rPr>
          <w:rFonts w:ascii="Verdana" w:hAnsi="Verdana"/>
          <w:color w:val="008000"/>
        </w:rPr>
        <w:t> </w:t>
      </w:r>
      <w:r w:rsidR="00103196" w:rsidRPr="008F53A9">
        <w:rPr>
          <w:rFonts w:ascii="Verdana" w:hAnsi="Verdana"/>
          <w:color w:val="008000"/>
        </w:rPr>
        <w:br/>
      </w:r>
      <w:r w:rsidR="00103196" w:rsidRPr="008F53A9">
        <w:rPr>
          <w:rFonts w:ascii="Verdana" w:hAnsi="Verdana"/>
          <w:color w:val="008000"/>
        </w:rPr>
        <w:br/>
      </w:r>
      <w:r w:rsidR="00103196" w:rsidRPr="009751B7">
        <w:rPr>
          <w:rFonts w:ascii="Arial" w:hAnsi="Arial" w:cs="Arial"/>
        </w:rPr>
        <w:t>Varje medlem har rätt att upplåta sin lägenhet i andra hand under 12 månader utan att inge intyg för skälet till upplåtelsen. Skälet måste dock alltid anges. Dessa 12 månader kan delas upp i perioder. Vid upplåtelse därutöver måste intyg för andrahandsupplåtelsen inges. Samty</w:t>
      </w:r>
      <w:r w:rsidR="009751B7">
        <w:rPr>
          <w:rFonts w:ascii="Arial" w:hAnsi="Arial" w:cs="Arial"/>
        </w:rPr>
        <w:t xml:space="preserve">cke medges i båda fallen om skäl finns och </w:t>
      </w:r>
      <w:r w:rsidR="00103196" w:rsidRPr="009751B7">
        <w:rPr>
          <w:rFonts w:ascii="Arial" w:hAnsi="Arial" w:cs="Arial"/>
        </w:rPr>
        <w:t>andrahandshyresgästen är en skötsam person (jämför ovan).</w:t>
      </w:r>
      <w:r w:rsidRPr="003979CD">
        <w:rPr>
          <w:rFonts w:ascii="Arial" w:hAnsi="Arial" w:cs="Arial"/>
        </w:rPr>
        <w:t> </w:t>
      </w:r>
      <w:r w:rsidR="003979CD" w:rsidRPr="003979CD">
        <w:rPr>
          <w:rFonts w:ascii="Arial" w:hAnsi="Arial" w:cs="Arial"/>
        </w:rPr>
        <w:t>Bostadsrättshavaren ska som regel ha för avsikt att flytta tillbaka. Tillstånd ges för högst ett år i taget och l</w:t>
      </w:r>
      <w:r w:rsidR="003979CD">
        <w:rPr>
          <w:rFonts w:ascii="Arial" w:hAnsi="Arial" w:cs="Arial"/>
        </w:rPr>
        <w:t xml:space="preserve">ängre </w:t>
      </w:r>
      <w:r w:rsidR="003979CD" w:rsidRPr="003979CD">
        <w:rPr>
          <w:rFonts w:ascii="Arial" w:hAnsi="Arial" w:cs="Arial"/>
        </w:rPr>
        <w:t xml:space="preserve">tid än tre till fyra år kan inte betraktas som tillfällig andrahandsuthyrning </w:t>
      </w:r>
    </w:p>
    <w:p w:rsidR="0090242D" w:rsidRDefault="00103196" w:rsidP="003979CD">
      <w:pPr>
        <w:spacing w:after="240"/>
        <w:rPr>
          <w:rFonts w:ascii="Arial" w:hAnsi="Arial" w:cs="Arial"/>
        </w:rPr>
      </w:pPr>
      <w:r w:rsidRPr="0090242D">
        <w:rPr>
          <w:rFonts w:ascii="Arial" w:hAnsi="Arial" w:cs="Arial"/>
        </w:rPr>
        <w:t>Observera att olovlig andrahandsuthyrning ger föreningen rätt att säga upp bostadsrättshavaren. Det är därför viktigt att du lämnar in en ansökan i god tid innan du h</w:t>
      </w:r>
      <w:r w:rsidR="0090242D">
        <w:rPr>
          <w:rFonts w:ascii="Arial" w:hAnsi="Arial" w:cs="Arial"/>
        </w:rPr>
        <w:t>ar tänkt hyra ut din lägenhet. </w:t>
      </w:r>
    </w:p>
    <w:p w:rsidR="00F72A38" w:rsidRDefault="00EB3E1E" w:rsidP="0090242D">
      <w:pPr>
        <w:spacing w:before="100" w:beforeAutospacing="1" w:after="100" w:afterAutospacing="1"/>
        <w:rPr>
          <w:rFonts w:ascii="Arial" w:hAnsi="Arial" w:cs="Arial"/>
        </w:rPr>
      </w:pPr>
      <w:r>
        <w:rPr>
          <w:rFonts w:ascii="Arial" w:hAnsi="Arial" w:cs="Arial"/>
        </w:rPr>
        <w:t>Uthyrande medlem ska informera s</w:t>
      </w:r>
      <w:r w:rsidR="0090242D" w:rsidRPr="0090242D">
        <w:rPr>
          <w:rFonts w:ascii="Arial" w:hAnsi="Arial" w:cs="Arial"/>
        </w:rPr>
        <w:t xml:space="preserve">in hyresgäst om de regler som gäller i föreningen. </w:t>
      </w:r>
      <w:r>
        <w:rPr>
          <w:rFonts w:ascii="Arial" w:hAnsi="Arial" w:cs="Arial"/>
        </w:rPr>
        <w:t xml:space="preserve">Som uthyrande medlem </w:t>
      </w:r>
      <w:r w:rsidR="0090242D" w:rsidRPr="0090242D">
        <w:rPr>
          <w:rFonts w:ascii="Arial" w:hAnsi="Arial" w:cs="Arial"/>
        </w:rPr>
        <w:t xml:space="preserve">är </w:t>
      </w:r>
      <w:r>
        <w:rPr>
          <w:rFonts w:ascii="Arial" w:hAnsi="Arial" w:cs="Arial"/>
        </w:rPr>
        <w:t xml:space="preserve">du </w:t>
      </w:r>
      <w:r w:rsidR="0090242D" w:rsidRPr="0090242D">
        <w:rPr>
          <w:rFonts w:ascii="Arial" w:hAnsi="Arial" w:cs="Arial"/>
        </w:rPr>
        <w:t>ansvarig för att hyresgästen sköter sig. Påminn också hyresgästen att adressändra till c/o ditt efternamn så kommer posten lättare fram. Den som hyr din lägenhet i andra hand blir din hyresgäst och Du blir hyresvärd. Bestämmelserna i hyreslagen gäller och Du bör ha ett skriftligt hyresavtal. Det är viktigt att Du informerar Din hyresgäst om vilka regler som gäller i föreningen. </w:t>
      </w:r>
      <w:r w:rsidR="0090242D" w:rsidRPr="0090242D">
        <w:rPr>
          <w:rFonts w:ascii="Arial" w:hAnsi="Arial" w:cs="Arial"/>
        </w:rPr>
        <w:br/>
      </w:r>
      <w:r w:rsidR="0090242D" w:rsidRPr="0090242D">
        <w:rPr>
          <w:rFonts w:ascii="Arial" w:hAnsi="Arial" w:cs="Arial"/>
        </w:rPr>
        <w:br/>
        <w:t>Hyr Du ut lägenheten utan styrelsens godkännande riskerar Du att förverka nyttjanderätten till lägenheten. Föreningen har då rätt att säga upp dig för avflyttning. </w:t>
      </w:r>
    </w:p>
    <w:p w:rsidR="002F7D49" w:rsidRPr="002F7D49" w:rsidRDefault="00F72A38" w:rsidP="00F72A38">
      <w:pPr>
        <w:rPr>
          <w:rFonts w:ascii="Arial" w:hAnsi="Arial" w:cs="Arial"/>
        </w:rPr>
      </w:pPr>
      <w:r w:rsidRPr="0090242D">
        <w:rPr>
          <w:rFonts w:ascii="Arial" w:hAnsi="Arial" w:cs="Arial"/>
        </w:rPr>
        <w:t xml:space="preserve">Reglerna om andrahandsupplåtelse finns i 12 kap. 39-40 </w:t>
      </w:r>
      <w:proofErr w:type="gramStart"/>
      <w:r w:rsidRPr="0090242D">
        <w:rPr>
          <w:rFonts w:ascii="Arial" w:hAnsi="Arial" w:cs="Arial"/>
        </w:rPr>
        <w:t>§§</w:t>
      </w:r>
      <w:proofErr w:type="gramEnd"/>
      <w:r w:rsidRPr="0090242D">
        <w:rPr>
          <w:rFonts w:ascii="Arial" w:hAnsi="Arial" w:cs="Arial"/>
        </w:rPr>
        <w:t xml:space="preserve"> jordabalken och i 7 kap. 10-11 §§ bostadsrättslagen. </w:t>
      </w:r>
      <w:r w:rsidR="002F7D49">
        <w:rPr>
          <w:rFonts w:ascii="Arial" w:hAnsi="Arial" w:cs="Arial"/>
        </w:rPr>
        <w:br/>
      </w:r>
    </w:p>
    <w:sectPr w:rsidR="002F7D49" w:rsidRPr="002F7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EB8DE18"/>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A6D49640"/>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05B936D4"/>
    <w:multiLevelType w:val="multilevel"/>
    <w:tmpl w:val="5F6627B2"/>
    <w:lvl w:ilvl="0">
      <w:start w:val="1"/>
      <w:numFmt w:val="decimal"/>
      <w:pStyle w:val="Rubrik1Numr"/>
      <w:lvlText w:val="%1."/>
      <w:lvlJc w:val="left"/>
      <w:pPr>
        <w:ind w:left="709" w:hanging="709"/>
      </w:pPr>
      <w:rPr>
        <w:rFonts w:hint="default"/>
      </w:rPr>
    </w:lvl>
    <w:lvl w:ilvl="1">
      <w:start w:val="1"/>
      <w:numFmt w:val="decimal"/>
      <w:pStyle w:val="Rubrik2Numr"/>
      <w:lvlText w:val="%1.%2."/>
      <w:lvlJc w:val="left"/>
      <w:pPr>
        <w:ind w:left="709" w:hanging="709"/>
      </w:pPr>
      <w:rPr>
        <w:rFonts w:hint="default"/>
      </w:rPr>
    </w:lvl>
    <w:lvl w:ilvl="2">
      <w:start w:val="1"/>
      <w:numFmt w:val="decimal"/>
      <w:pStyle w:val="Rubrik3Numr"/>
      <w:lvlText w:val="%1.%2.%3."/>
      <w:lvlJc w:val="left"/>
      <w:pPr>
        <w:ind w:left="709" w:hanging="709"/>
      </w:pPr>
      <w:rPr>
        <w:rFonts w:hint="default"/>
      </w:rPr>
    </w:lvl>
    <w:lvl w:ilvl="3">
      <w:start w:val="1"/>
      <w:numFmt w:val="decimal"/>
      <w:pStyle w:val="Rubrik4Numr"/>
      <w:lvlText w:val="%1.%2.%3.%4"/>
      <w:lvlJc w:val="left"/>
      <w:pPr>
        <w:ind w:left="1134" w:hanging="1134"/>
      </w:pPr>
      <w:rPr>
        <w:rFonts w:hint="default"/>
      </w:rPr>
    </w:lvl>
    <w:lvl w:ilvl="4">
      <w:start w:val="1"/>
      <w:numFmt w:val="decimal"/>
      <w:pStyle w:val="Rubrik5Numr"/>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559" w:hanging="1559"/>
      </w:pPr>
      <w:rPr>
        <w:rFonts w:hint="default"/>
      </w:rPr>
    </w:lvl>
    <w:lvl w:ilvl="7">
      <w:start w:val="1"/>
      <w:numFmt w:val="decimal"/>
      <w:lvlText w:val="%1.%2.%3.%4.%5.%6.%7.%8."/>
      <w:lvlJc w:val="left"/>
      <w:pPr>
        <w:ind w:left="1559" w:hanging="1559"/>
      </w:pPr>
      <w:rPr>
        <w:rFonts w:hint="default"/>
      </w:rPr>
    </w:lvl>
    <w:lvl w:ilvl="8">
      <w:start w:val="1"/>
      <w:numFmt w:val="decimal"/>
      <w:lvlText w:val="%1.%2.%3.%4.%5.%6.%7.%8.%9."/>
      <w:lvlJc w:val="left"/>
      <w:pPr>
        <w:ind w:left="1559" w:hanging="1559"/>
      </w:pPr>
      <w:rPr>
        <w:rFonts w:hint="default"/>
      </w:rPr>
    </w:lvl>
  </w:abstractNum>
  <w:abstractNum w:abstractNumId="3">
    <w:nsid w:val="37E34E38"/>
    <w:multiLevelType w:val="multilevel"/>
    <w:tmpl w:val="474E135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09A4A8D"/>
    <w:multiLevelType w:val="multilevel"/>
    <w:tmpl w:val="86E44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9C03307"/>
    <w:multiLevelType w:val="hybridMultilevel"/>
    <w:tmpl w:val="3A6CA5CE"/>
    <w:lvl w:ilvl="0" w:tplc="6C1ABEAE">
      <w:start w:val="1"/>
      <w:numFmt w:val="bullet"/>
      <w:pStyle w:val="Strecksats"/>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2"/>
  </w:num>
  <w:num w:numId="13">
    <w:abstractNumId w:val="2"/>
  </w:num>
  <w:num w:numId="14">
    <w:abstractNumId w:val="2"/>
  </w:num>
  <w:num w:numId="15">
    <w:abstractNumId w:val="2"/>
  </w:num>
  <w:num w:numId="16">
    <w:abstractNumId w:val="2"/>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96"/>
    <w:rsid w:val="00103196"/>
    <w:rsid w:val="002F7D49"/>
    <w:rsid w:val="003979CD"/>
    <w:rsid w:val="003B3A2C"/>
    <w:rsid w:val="00732F03"/>
    <w:rsid w:val="008F53A9"/>
    <w:rsid w:val="0090242D"/>
    <w:rsid w:val="009751B7"/>
    <w:rsid w:val="009F706F"/>
    <w:rsid w:val="00EB3E1E"/>
    <w:rsid w:val="00F72A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0" w:qFormat="1"/>
    <w:lsdException w:name="List Bullet" w:uiPriority="0" w:qFormat="1"/>
    <w:lsdException w:name="List Number" w:uiPriority="0" w:qFormat="1"/>
    <w:lsdException w:name="Title" w:semiHidden="0" w:uiPriority="10" w:unhideWhenUsed="0"/>
    <w:lsdException w:name="Default Paragraph Font" w:uiPriority="1"/>
    <w:lsdException w:name="Body Text" w:uiPriority="0" w:qFormat="1"/>
    <w:lsdException w:name="Body Text Indent" w:uiPriority="0" w:qFormat="1"/>
    <w:lsdException w:name="Subtitle" w:semiHidden="0" w:uiPriority="11" w:unhideWhenUsed="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03196"/>
    <w:rPr>
      <w:sz w:val="24"/>
    </w:rPr>
  </w:style>
  <w:style w:type="paragraph" w:styleId="Rubrik1">
    <w:name w:val="heading 1"/>
    <w:basedOn w:val="Normal"/>
    <w:next w:val="Brdtext"/>
    <w:link w:val="Rubrik1Char"/>
    <w:qFormat/>
    <w:rsid w:val="00103196"/>
    <w:pPr>
      <w:keepNext/>
      <w:spacing w:after="240"/>
      <w:outlineLvl w:val="0"/>
    </w:pPr>
    <w:rPr>
      <w:rFonts w:ascii="Arial" w:eastAsiaTheme="majorEastAsia" w:hAnsi="Arial" w:cstheme="majorBidi"/>
      <w:b/>
      <w:sz w:val="28"/>
    </w:rPr>
  </w:style>
  <w:style w:type="paragraph" w:styleId="Rubrik2">
    <w:name w:val="heading 2"/>
    <w:basedOn w:val="Normal"/>
    <w:next w:val="Brdtext"/>
    <w:link w:val="Rubrik2Char"/>
    <w:qFormat/>
    <w:rsid w:val="00103196"/>
    <w:pPr>
      <w:keepNext/>
      <w:spacing w:after="240"/>
      <w:outlineLvl w:val="1"/>
    </w:pPr>
    <w:rPr>
      <w:rFonts w:ascii="Arial" w:eastAsiaTheme="majorEastAsia" w:hAnsi="Arial" w:cstheme="majorBidi"/>
      <w:b/>
    </w:rPr>
  </w:style>
  <w:style w:type="paragraph" w:styleId="Rubrik3">
    <w:name w:val="heading 3"/>
    <w:basedOn w:val="Normal"/>
    <w:next w:val="Brdtext"/>
    <w:link w:val="Rubrik3Char"/>
    <w:qFormat/>
    <w:rsid w:val="00103196"/>
    <w:pPr>
      <w:keepNext/>
      <w:spacing w:after="120"/>
      <w:outlineLvl w:val="2"/>
    </w:pPr>
    <w:rPr>
      <w:rFonts w:ascii="Arial" w:eastAsiaTheme="majorEastAsia" w:hAnsi="Arial" w:cstheme="majorBidi"/>
      <w:i/>
    </w:rPr>
  </w:style>
  <w:style w:type="paragraph" w:styleId="Rubrik4">
    <w:name w:val="heading 4"/>
    <w:basedOn w:val="Normal"/>
    <w:next w:val="Brdtext"/>
    <w:link w:val="Rubrik4Char"/>
    <w:semiHidden/>
    <w:unhideWhenUsed/>
    <w:qFormat/>
    <w:rsid w:val="00103196"/>
    <w:pPr>
      <w:keepNext/>
      <w:keepLines/>
      <w:spacing w:after="120"/>
      <w:outlineLvl w:val="3"/>
    </w:pPr>
    <w:rPr>
      <w:rFonts w:eastAsiaTheme="majorEastAsia" w:cstheme="majorBidi"/>
      <w:b/>
      <w:bCs/>
      <w:iCs/>
    </w:rPr>
  </w:style>
  <w:style w:type="paragraph" w:styleId="Rubrik5">
    <w:name w:val="heading 5"/>
    <w:basedOn w:val="Normal"/>
    <w:next w:val="Brdtext"/>
    <w:link w:val="Rubrik5Char"/>
    <w:qFormat/>
    <w:rsid w:val="00103196"/>
    <w:pPr>
      <w:spacing w:after="120"/>
      <w:outlineLvl w:val="4"/>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andlingsrubrik">
    <w:name w:val="Handlingsrubrik"/>
    <w:basedOn w:val="Normal"/>
    <w:qFormat/>
    <w:rsid w:val="00103196"/>
    <w:rPr>
      <w:b/>
      <w:sz w:val="28"/>
      <w:u w:val="single"/>
    </w:rPr>
  </w:style>
  <w:style w:type="paragraph" w:customStyle="1" w:styleId="Strecksats">
    <w:name w:val="Strecksats"/>
    <w:basedOn w:val="Normal"/>
    <w:qFormat/>
    <w:rsid w:val="00103196"/>
    <w:pPr>
      <w:numPr>
        <w:numId w:val="11"/>
      </w:numPr>
    </w:pPr>
  </w:style>
  <w:style w:type="paragraph" w:customStyle="1" w:styleId="Strecksats2">
    <w:name w:val="Strecksats 2"/>
    <w:basedOn w:val="Strecksats"/>
    <w:qFormat/>
    <w:rsid w:val="00103196"/>
    <w:pPr>
      <w:numPr>
        <w:numId w:val="0"/>
      </w:numPr>
      <w:tabs>
        <w:tab w:val="left" w:pos="641"/>
      </w:tabs>
    </w:pPr>
  </w:style>
  <w:style w:type="paragraph" w:customStyle="1" w:styleId="Referens">
    <w:name w:val="Referens"/>
    <w:basedOn w:val="Normal"/>
    <w:link w:val="ReferensChar"/>
    <w:qFormat/>
    <w:rsid w:val="00103196"/>
    <w:rPr>
      <w:i/>
    </w:rPr>
  </w:style>
  <w:style w:type="character" w:customStyle="1" w:styleId="ReferensChar">
    <w:name w:val="Referens Char"/>
    <w:basedOn w:val="Standardstycketeckensnitt"/>
    <w:link w:val="Referens"/>
    <w:rsid w:val="00103196"/>
    <w:rPr>
      <w:i/>
      <w:sz w:val="24"/>
    </w:rPr>
  </w:style>
  <w:style w:type="paragraph" w:customStyle="1" w:styleId="Rubrik1Numr">
    <w:name w:val="Rubrik 1 Numr"/>
    <w:basedOn w:val="Rubrik1"/>
    <w:next w:val="Brdtext"/>
    <w:link w:val="Rubrik1NumrChar"/>
    <w:qFormat/>
    <w:rsid w:val="00103196"/>
    <w:pPr>
      <w:numPr>
        <w:numId w:val="16"/>
      </w:numPr>
    </w:pPr>
  </w:style>
  <w:style w:type="character" w:customStyle="1" w:styleId="Rubrik1NumrChar">
    <w:name w:val="Rubrik 1 Numr Char"/>
    <w:basedOn w:val="Rubrik1Char"/>
    <w:link w:val="Rubrik1Numr"/>
    <w:rsid w:val="00103196"/>
    <w:rPr>
      <w:rFonts w:ascii="Arial" w:eastAsiaTheme="majorEastAsia" w:hAnsi="Arial" w:cstheme="majorBidi"/>
      <w:b/>
      <w:sz w:val="28"/>
    </w:rPr>
  </w:style>
  <w:style w:type="character" w:customStyle="1" w:styleId="Rubrik1Char">
    <w:name w:val="Rubrik 1 Char"/>
    <w:basedOn w:val="Standardstycketeckensnitt"/>
    <w:link w:val="Rubrik1"/>
    <w:rsid w:val="00103196"/>
    <w:rPr>
      <w:rFonts w:ascii="Arial" w:eastAsiaTheme="majorEastAsia" w:hAnsi="Arial" w:cstheme="majorBidi"/>
      <w:b/>
      <w:sz w:val="28"/>
    </w:rPr>
  </w:style>
  <w:style w:type="paragraph" w:styleId="Brdtext">
    <w:name w:val="Body Text"/>
    <w:basedOn w:val="Normal"/>
    <w:link w:val="BrdtextChar"/>
    <w:qFormat/>
    <w:rsid w:val="00103196"/>
    <w:pPr>
      <w:spacing w:after="240"/>
    </w:pPr>
  </w:style>
  <w:style w:type="character" w:customStyle="1" w:styleId="BrdtextChar">
    <w:name w:val="Brödtext Char"/>
    <w:basedOn w:val="Standardstycketeckensnitt"/>
    <w:link w:val="Brdtext"/>
    <w:rsid w:val="00103196"/>
    <w:rPr>
      <w:sz w:val="24"/>
    </w:rPr>
  </w:style>
  <w:style w:type="paragraph" w:customStyle="1" w:styleId="Rubrik2Numr">
    <w:name w:val="Rubrik 2 Numr"/>
    <w:basedOn w:val="Rubrik2"/>
    <w:next w:val="Brdtext"/>
    <w:link w:val="Rubrik2NumrChar"/>
    <w:qFormat/>
    <w:rsid w:val="00103196"/>
    <w:pPr>
      <w:numPr>
        <w:ilvl w:val="1"/>
        <w:numId w:val="16"/>
      </w:numPr>
    </w:pPr>
  </w:style>
  <w:style w:type="character" w:customStyle="1" w:styleId="Rubrik2NumrChar">
    <w:name w:val="Rubrik 2 Numr Char"/>
    <w:basedOn w:val="Rubrik2Char"/>
    <w:link w:val="Rubrik2Numr"/>
    <w:rsid w:val="00103196"/>
    <w:rPr>
      <w:rFonts w:ascii="Arial" w:eastAsiaTheme="majorEastAsia" w:hAnsi="Arial" w:cstheme="majorBidi"/>
      <w:b/>
      <w:sz w:val="24"/>
    </w:rPr>
  </w:style>
  <w:style w:type="character" w:customStyle="1" w:styleId="Rubrik2Char">
    <w:name w:val="Rubrik 2 Char"/>
    <w:basedOn w:val="Standardstycketeckensnitt"/>
    <w:link w:val="Rubrik2"/>
    <w:rsid w:val="00103196"/>
    <w:rPr>
      <w:rFonts w:ascii="Arial" w:eastAsiaTheme="majorEastAsia" w:hAnsi="Arial" w:cstheme="majorBidi"/>
      <w:b/>
      <w:sz w:val="24"/>
    </w:rPr>
  </w:style>
  <w:style w:type="paragraph" w:customStyle="1" w:styleId="Rubrik3Numr">
    <w:name w:val="Rubrik 3 Numr"/>
    <w:basedOn w:val="Rubrik3"/>
    <w:next w:val="Brdtext"/>
    <w:link w:val="Rubrik3NumrChar"/>
    <w:qFormat/>
    <w:rsid w:val="00103196"/>
    <w:pPr>
      <w:numPr>
        <w:ilvl w:val="2"/>
        <w:numId w:val="16"/>
      </w:numPr>
    </w:pPr>
  </w:style>
  <w:style w:type="character" w:customStyle="1" w:styleId="Rubrik3NumrChar">
    <w:name w:val="Rubrik 3 Numr Char"/>
    <w:basedOn w:val="Rubrik3Char"/>
    <w:link w:val="Rubrik3Numr"/>
    <w:rsid w:val="00103196"/>
    <w:rPr>
      <w:rFonts w:ascii="Arial" w:eastAsiaTheme="majorEastAsia" w:hAnsi="Arial" w:cstheme="majorBidi"/>
      <w:i/>
      <w:sz w:val="24"/>
    </w:rPr>
  </w:style>
  <w:style w:type="character" w:customStyle="1" w:styleId="Rubrik3Char">
    <w:name w:val="Rubrik 3 Char"/>
    <w:basedOn w:val="Standardstycketeckensnitt"/>
    <w:link w:val="Rubrik3"/>
    <w:rsid w:val="00103196"/>
    <w:rPr>
      <w:rFonts w:ascii="Arial" w:eastAsiaTheme="majorEastAsia" w:hAnsi="Arial" w:cstheme="majorBidi"/>
      <w:i/>
      <w:sz w:val="24"/>
    </w:rPr>
  </w:style>
  <w:style w:type="paragraph" w:customStyle="1" w:styleId="Rubrik4Numr">
    <w:name w:val="Rubrik 4 Numr"/>
    <w:basedOn w:val="Rubrik4"/>
    <w:next w:val="Brdtext"/>
    <w:link w:val="Rubrik4NumrChar"/>
    <w:qFormat/>
    <w:rsid w:val="00103196"/>
    <w:pPr>
      <w:numPr>
        <w:ilvl w:val="3"/>
        <w:numId w:val="16"/>
      </w:numPr>
    </w:pPr>
  </w:style>
  <w:style w:type="character" w:customStyle="1" w:styleId="Rubrik4NumrChar">
    <w:name w:val="Rubrik 4 Numr Char"/>
    <w:basedOn w:val="Rubrik4Char"/>
    <w:link w:val="Rubrik4Numr"/>
    <w:rsid w:val="00103196"/>
    <w:rPr>
      <w:rFonts w:eastAsiaTheme="majorEastAsia" w:cstheme="majorBidi"/>
      <w:b/>
      <w:bCs/>
      <w:iCs/>
      <w:sz w:val="24"/>
    </w:rPr>
  </w:style>
  <w:style w:type="character" w:customStyle="1" w:styleId="Rubrik4Char">
    <w:name w:val="Rubrik 4 Char"/>
    <w:basedOn w:val="Standardstycketeckensnitt"/>
    <w:link w:val="Rubrik4"/>
    <w:semiHidden/>
    <w:rsid w:val="00103196"/>
    <w:rPr>
      <w:rFonts w:eastAsiaTheme="majorEastAsia" w:cstheme="majorBidi"/>
      <w:b/>
      <w:bCs/>
      <w:iCs/>
      <w:sz w:val="24"/>
    </w:rPr>
  </w:style>
  <w:style w:type="paragraph" w:customStyle="1" w:styleId="Rubrik5Numr">
    <w:name w:val="Rubrik 5 Numr"/>
    <w:basedOn w:val="Rubrik5"/>
    <w:next w:val="Brdtext"/>
    <w:link w:val="Rubrik5NumrChar"/>
    <w:qFormat/>
    <w:rsid w:val="00103196"/>
    <w:pPr>
      <w:numPr>
        <w:ilvl w:val="4"/>
        <w:numId w:val="16"/>
      </w:numPr>
    </w:pPr>
  </w:style>
  <w:style w:type="character" w:customStyle="1" w:styleId="Rubrik5NumrChar">
    <w:name w:val="Rubrik 5 Numr Char"/>
    <w:basedOn w:val="Rubrik5Char"/>
    <w:link w:val="Rubrik5Numr"/>
    <w:rsid w:val="00103196"/>
    <w:rPr>
      <w:rFonts w:eastAsiaTheme="majorEastAsia" w:cstheme="majorBidi"/>
      <w:i/>
      <w:sz w:val="24"/>
    </w:rPr>
  </w:style>
  <w:style w:type="character" w:customStyle="1" w:styleId="Rubrik5Char">
    <w:name w:val="Rubrik 5 Char"/>
    <w:basedOn w:val="Standardstycketeckensnitt"/>
    <w:link w:val="Rubrik5"/>
    <w:rsid w:val="00103196"/>
    <w:rPr>
      <w:rFonts w:eastAsiaTheme="majorEastAsia" w:cstheme="majorBidi"/>
      <w:i/>
      <w:sz w:val="24"/>
    </w:rPr>
  </w:style>
  <w:style w:type="paragraph" w:styleId="Normaltindrag">
    <w:name w:val="Normal Indent"/>
    <w:basedOn w:val="Normal"/>
    <w:qFormat/>
    <w:rsid w:val="00103196"/>
    <w:pPr>
      <w:ind w:left="709"/>
    </w:pPr>
  </w:style>
  <w:style w:type="paragraph" w:styleId="Punktlista">
    <w:name w:val="List Bullet"/>
    <w:basedOn w:val="Normal"/>
    <w:qFormat/>
    <w:rsid w:val="00103196"/>
    <w:pPr>
      <w:numPr>
        <w:numId w:val="8"/>
      </w:numPr>
      <w:contextualSpacing/>
    </w:pPr>
  </w:style>
  <w:style w:type="paragraph" w:styleId="Numreradlista">
    <w:name w:val="List Number"/>
    <w:basedOn w:val="Normal"/>
    <w:qFormat/>
    <w:rsid w:val="00103196"/>
    <w:pPr>
      <w:numPr>
        <w:numId w:val="10"/>
      </w:numPr>
      <w:contextualSpacing/>
    </w:pPr>
  </w:style>
  <w:style w:type="paragraph" w:styleId="Brdtextmedindrag">
    <w:name w:val="Body Text Indent"/>
    <w:basedOn w:val="Normal"/>
    <w:link w:val="BrdtextmedindragChar"/>
    <w:qFormat/>
    <w:rsid w:val="00103196"/>
    <w:pPr>
      <w:spacing w:after="120"/>
      <w:ind w:left="283"/>
    </w:pPr>
  </w:style>
  <w:style w:type="character" w:customStyle="1" w:styleId="BrdtextmedindragChar">
    <w:name w:val="Brödtext med indrag Char"/>
    <w:basedOn w:val="Standardstycketeckensnitt"/>
    <w:link w:val="Brdtextmedindrag"/>
    <w:rsid w:val="00103196"/>
    <w:rPr>
      <w:sz w:val="24"/>
    </w:rPr>
  </w:style>
  <w:style w:type="paragraph" w:styleId="Citat">
    <w:name w:val="Quote"/>
    <w:basedOn w:val="Normal"/>
    <w:next w:val="Normal"/>
    <w:link w:val="CitatChar"/>
    <w:uiPriority w:val="29"/>
    <w:qFormat/>
    <w:rsid w:val="00103196"/>
    <w:rPr>
      <w:i/>
      <w:iCs/>
      <w:color w:val="000000" w:themeColor="text1"/>
    </w:rPr>
  </w:style>
  <w:style w:type="character" w:customStyle="1" w:styleId="CitatChar">
    <w:name w:val="Citat Char"/>
    <w:basedOn w:val="Standardstycketeckensnitt"/>
    <w:link w:val="Citat"/>
    <w:uiPriority w:val="29"/>
    <w:rsid w:val="00103196"/>
    <w:rPr>
      <w:i/>
      <w:iCs/>
      <w:color w:val="000000" w:themeColor="text1"/>
      <w:sz w:val="24"/>
    </w:rPr>
  </w:style>
  <w:style w:type="character" w:styleId="Hyperlnk">
    <w:name w:val="Hyperlink"/>
    <w:basedOn w:val="Standardstycketeckensnitt"/>
    <w:uiPriority w:val="99"/>
    <w:semiHidden/>
    <w:unhideWhenUsed/>
    <w:rsid w:val="001031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0" w:qFormat="1"/>
    <w:lsdException w:name="List Bullet" w:uiPriority="0" w:qFormat="1"/>
    <w:lsdException w:name="List Number" w:uiPriority="0" w:qFormat="1"/>
    <w:lsdException w:name="Title" w:semiHidden="0" w:uiPriority="10" w:unhideWhenUsed="0"/>
    <w:lsdException w:name="Default Paragraph Font" w:uiPriority="1"/>
    <w:lsdException w:name="Body Text" w:uiPriority="0" w:qFormat="1"/>
    <w:lsdException w:name="Body Text Indent" w:uiPriority="0" w:qFormat="1"/>
    <w:lsdException w:name="Subtitle" w:semiHidden="0" w:uiPriority="11" w:unhideWhenUsed="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03196"/>
    <w:rPr>
      <w:sz w:val="24"/>
    </w:rPr>
  </w:style>
  <w:style w:type="paragraph" w:styleId="Rubrik1">
    <w:name w:val="heading 1"/>
    <w:basedOn w:val="Normal"/>
    <w:next w:val="Brdtext"/>
    <w:link w:val="Rubrik1Char"/>
    <w:qFormat/>
    <w:rsid w:val="00103196"/>
    <w:pPr>
      <w:keepNext/>
      <w:spacing w:after="240"/>
      <w:outlineLvl w:val="0"/>
    </w:pPr>
    <w:rPr>
      <w:rFonts w:ascii="Arial" w:eastAsiaTheme="majorEastAsia" w:hAnsi="Arial" w:cstheme="majorBidi"/>
      <w:b/>
      <w:sz w:val="28"/>
    </w:rPr>
  </w:style>
  <w:style w:type="paragraph" w:styleId="Rubrik2">
    <w:name w:val="heading 2"/>
    <w:basedOn w:val="Normal"/>
    <w:next w:val="Brdtext"/>
    <w:link w:val="Rubrik2Char"/>
    <w:qFormat/>
    <w:rsid w:val="00103196"/>
    <w:pPr>
      <w:keepNext/>
      <w:spacing w:after="240"/>
      <w:outlineLvl w:val="1"/>
    </w:pPr>
    <w:rPr>
      <w:rFonts w:ascii="Arial" w:eastAsiaTheme="majorEastAsia" w:hAnsi="Arial" w:cstheme="majorBidi"/>
      <w:b/>
    </w:rPr>
  </w:style>
  <w:style w:type="paragraph" w:styleId="Rubrik3">
    <w:name w:val="heading 3"/>
    <w:basedOn w:val="Normal"/>
    <w:next w:val="Brdtext"/>
    <w:link w:val="Rubrik3Char"/>
    <w:qFormat/>
    <w:rsid w:val="00103196"/>
    <w:pPr>
      <w:keepNext/>
      <w:spacing w:after="120"/>
      <w:outlineLvl w:val="2"/>
    </w:pPr>
    <w:rPr>
      <w:rFonts w:ascii="Arial" w:eastAsiaTheme="majorEastAsia" w:hAnsi="Arial" w:cstheme="majorBidi"/>
      <w:i/>
    </w:rPr>
  </w:style>
  <w:style w:type="paragraph" w:styleId="Rubrik4">
    <w:name w:val="heading 4"/>
    <w:basedOn w:val="Normal"/>
    <w:next w:val="Brdtext"/>
    <w:link w:val="Rubrik4Char"/>
    <w:semiHidden/>
    <w:unhideWhenUsed/>
    <w:qFormat/>
    <w:rsid w:val="00103196"/>
    <w:pPr>
      <w:keepNext/>
      <w:keepLines/>
      <w:spacing w:after="120"/>
      <w:outlineLvl w:val="3"/>
    </w:pPr>
    <w:rPr>
      <w:rFonts w:eastAsiaTheme="majorEastAsia" w:cstheme="majorBidi"/>
      <w:b/>
      <w:bCs/>
      <w:iCs/>
    </w:rPr>
  </w:style>
  <w:style w:type="paragraph" w:styleId="Rubrik5">
    <w:name w:val="heading 5"/>
    <w:basedOn w:val="Normal"/>
    <w:next w:val="Brdtext"/>
    <w:link w:val="Rubrik5Char"/>
    <w:qFormat/>
    <w:rsid w:val="00103196"/>
    <w:pPr>
      <w:spacing w:after="120"/>
      <w:outlineLvl w:val="4"/>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andlingsrubrik">
    <w:name w:val="Handlingsrubrik"/>
    <w:basedOn w:val="Normal"/>
    <w:qFormat/>
    <w:rsid w:val="00103196"/>
    <w:rPr>
      <w:b/>
      <w:sz w:val="28"/>
      <w:u w:val="single"/>
    </w:rPr>
  </w:style>
  <w:style w:type="paragraph" w:customStyle="1" w:styleId="Strecksats">
    <w:name w:val="Strecksats"/>
    <w:basedOn w:val="Normal"/>
    <w:qFormat/>
    <w:rsid w:val="00103196"/>
    <w:pPr>
      <w:numPr>
        <w:numId w:val="11"/>
      </w:numPr>
    </w:pPr>
  </w:style>
  <w:style w:type="paragraph" w:customStyle="1" w:styleId="Strecksats2">
    <w:name w:val="Strecksats 2"/>
    <w:basedOn w:val="Strecksats"/>
    <w:qFormat/>
    <w:rsid w:val="00103196"/>
    <w:pPr>
      <w:numPr>
        <w:numId w:val="0"/>
      </w:numPr>
      <w:tabs>
        <w:tab w:val="left" w:pos="641"/>
      </w:tabs>
    </w:pPr>
  </w:style>
  <w:style w:type="paragraph" w:customStyle="1" w:styleId="Referens">
    <w:name w:val="Referens"/>
    <w:basedOn w:val="Normal"/>
    <w:link w:val="ReferensChar"/>
    <w:qFormat/>
    <w:rsid w:val="00103196"/>
    <w:rPr>
      <w:i/>
    </w:rPr>
  </w:style>
  <w:style w:type="character" w:customStyle="1" w:styleId="ReferensChar">
    <w:name w:val="Referens Char"/>
    <w:basedOn w:val="Standardstycketeckensnitt"/>
    <w:link w:val="Referens"/>
    <w:rsid w:val="00103196"/>
    <w:rPr>
      <w:i/>
      <w:sz w:val="24"/>
    </w:rPr>
  </w:style>
  <w:style w:type="paragraph" w:customStyle="1" w:styleId="Rubrik1Numr">
    <w:name w:val="Rubrik 1 Numr"/>
    <w:basedOn w:val="Rubrik1"/>
    <w:next w:val="Brdtext"/>
    <w:link w:val="Rubrik1NumrChar"/>
    <w:qFormat/>
    <w:rsid w:val="00103196"/>
    <w:pPr>
      <w:numPr>
        <w:numId w:val="16"/>
      </w:numPr>
    </w:pPr>
  </w:style>
  <w:style w:type="character" w:customStyle="1" w:styleId="Rubrik1NumrChar">
    <w:name w:val="Rubrik 1 Numr Char"/>
    <w:basedOn w:val="Rubrik1Char"/>
    <w:link w:val="Rubrik1Numr"/>
    <w:rsid w:val="00103196"/>
    <w:rPr>
      <w:rFonts w:ascii="Arial" w:eastAsiaTheme="majorEastAsia" w:hAnsi="Arial" w:cstheme="majorBidi"/>
      <w:b/>
      <w:sz w:val="28"/>
    </w:rPr>
  </w:style>
  <w:style w:type="character" w:customStyle="1" w:styleId="Rubrik1Char">
    <w:name w:val="Rubrik 1 Char"/>
    <w:basedOn w:val="Standardstycketeckensnitt"/>
    <w:link w:val="Rubrik1"/>
    <w:rsid w:val="00103196"/>
    <w:rPr>
      <w:rFonts w:ascii="Arial" w:eastAsiaTheme="majorEastAsia" w:hAnsi="Arial" w:cstheme="majorBidi"/>
      <w:b/>
      <w:sz w:val="28"/>
    </w:rPr>
  </w:style>
  <w:style w:type="paragraph" w:styleId="Brdtext">
    <w:name w:val="Body Text"/>
    <w:basedOn w:val="Normal"/>
    <w:link w:val="BrdtextChar"/>
    <w:qFormat/>
    <w:rsid w:val="00103196"/>
    <w:pPr>
      <w:spacing w:after="240"/>
    </w:pPr>
  </w:style>
  <w:style w:type="character" w:customStyle="1" w:styleId="BrdtextChar">
    <w:name w:val="Brödtext Char"/>
    <w:basedOn w:val="Standardstycketeckensnitt"/>
    <w:link w:val="Brdtext"/>
    <w:rsid w:val="00103196"/>
    <w:rPr>
      <w:sz w:val="24"/>
    </w:rPr>
  </w:style>
  <w:style w:type="paragraph" w:customStyle="1" w:styleId="Rubrik2Numr">
    <w:name w:val="Rubrik 2 Numr"/>
    <w:basedOn w:val="Rubrik2"/>
    <w:next w:val="Brdtext"/>
    <w:link w:val="Rubrik2NumrChar"/>
    <w:qFormat/>
    <w:rsid w:val="00103196"/>
    <w:pPr>
      <w:numPr>
        <w:ilvl w:val="1"/>
        <w:numId w:val="16"/>
      </w:numPr>
    </w:pPr>
  </w:style>
  <w:style w:type="character" w:customStyle="1" w:styleId="Rubrik2NumrChar">
    <w:name w:val="Rubrik 2 Numr Char"/>
    <w:basedOn w:val="Rubrik2Char"/>
    <w:link w:val="Rubrik2Numr"/>
    <w:rsid w:val="00103196"/>
    <w:rPr>
      <w:rFonts w:ascii="Arial" w:eastAsiaTheme="majorEastAsia" w:hAnsi="Arial" w:cstheme="majorBidi"/>
      <w:b/>
      <w:sz w:val="24"/>
    </w:rPr>
  </w:style>
  <w:style w:type="character" w:customStyle="1" w:styleId="Rubrik2Char">
    <w:name w:val="Rubrik 2 Char"/>
    <w:basedOn w:val="Standardstycketeckensnitt"/>
    <w:link w:val="Rubrik2"/>
    <w:rsid w:val="00103196"/>
    <w:rPr>
      <w:rFonts w:ascii="Arial" w:eastAsiaTheme="majorEastAsia" w:hAnsi="Arial" w:cstheme="majorBidi"/>
      <w:b/>
      <w:sz w:val="24"/>
    </w:rPr>
  </w:style>
  <w:style w:type="paragraph" w:customStyle="1" w:styleId="Rubrik3Numr">
    <w:name w:val="Rubrik 3 Numr"/>
    <w:basedOn w:val="Rubrik3"/>
    <w:next w:val="Brdtext"/>
    <w:link w:val="Rubrik3NumrChar"/>
    <w:qFormat/>
    <w:rsid w:val="00103196"/>
    <w:pPr>
      <w:numPr>
        <w:ilvl w:val="2"/>
        <w:numId w:val="16"/>
      </w:numPr>
    </w:pPr>
  </w:style>
  <w:style w:type="character" w:customStyle="1" w:styleId="Rubrik3NumrChar">
    <w:name w:val="Rubrik 3 Numr Char"/>
    <w:basedOn w:val="Rubrik3Char"/>
    <w:link w:val="Rubrik3Numr"/>
    <w:rsid w:val="00103196"/>
    <w:rPr>
      <w:rFonts w:ascii="Arial" w:eastAsiaTheme="majorEastAsia" w:hAnsi="Arial" w:cstheme="majorBidi"/>
      <w:i/>
      <w:sz w:val="24"/>
    </w:rPr>
  </w:style>
  <w:style w:type="character" w:customStyle="1" w:styleId="Rubrik3Char">
    <w:name w:val="Rubrik 3 Char"/>
    <w:basedOn w:val="Standardstycketeckensnitt"/>
    <w:link w:val="Rubrik3"/>
    <w:rsid w:val="00103196"/>
    <w:rPr>
      <w:rFonts w:ascii="Arial" w:eastAsiaTheme="majorEastAsia" w:hAnsi="Arial" w:cstheme="majorBidi"/>
      <w:i/>
      <w:sz w:val="24"/>
    </w:rPr>
  </w:style>
  <w:style w:type="paragraph" w:customStyle="1" w:styleId="Rubrik4Numr">
    <w:name w:val="Rubrik 4 Numr"/>
    <w:basedOn w:val="Rubrik4"/>
    <w:next w:val="Brdtext"/>
    <w:link w:val="Rubrik4NumrChar"/>
    <w:qFormat/>
    <w:rsid w:val="00103196"/>
    <w:pPr>
      <w:numPr>
        <w:ilvl w:val="3"/>
        <w:numId w:val="16"/>
      </w:numPr>
    </w:pPr>
  </w:style>
  <w:style w:type="character" w:customStyle="1" w:styleId="Rubrik4NumrChar">
    <w:name w:val="Rubrik 4 Numr Char"/>
    <w:basedOn w:val="Rubrik4Char"/>
    <w:link w:val="Rubrik4Numr"/>
    <w:rsid w:val="00103196"/>
    <w:rPr>
      <w:rFonts w:eastAsiaTheme="majorEastAsia" w:cstheme="majorBidi"/>
      <w:b/>
      <w:bCs/>
      <w:iCs/>
      <w:sz w:val="24"/>
    </w:rPr>
  </w:style>
  <w:style w:type="character" w:customStyle="1" w:styleId="Rubrik4Char">
    <w:name w:val="Rubrik 4 Char"/>
    <w:basedOn w:val="Standardstycketeckensnitt"/>
    <w:link w:val="Rubrik4"/>
    <w:semiHidden/>
    <w:rsid w:val="00103196"/>
    <w:rPr>
      <w:rFonts w:eastAsiaTheme="majorEastAsia" w:cstheme="majorBidi"/>
      <w:b/>
      <w:bCs/>
      <w:iCs/>
      <w:sz w:val="24"/>
    </w:rPr>
  </w:style>
  <w:style w:type="paragraph" w:customStyle="1" w:styleId="Rubrik5Numr">
    <w:name w:val="Rubrik 5 Numr"/>
    <w:basedOn w:val="Rubrik5"/>
    <w:next w:val="Brdtext"/>
    <w:link w:val="Rubrik5NumrChar"/>
    <w:qFormat/>
    <w:rsid w:val="00103196"/>
    <w:pPr>
      <w:numPr>
        <w:ilvl w:val="4"/>
        <w:numId w:val="16"/>
      </w:numPr>
    </w:pPr>
  </w:style>
  <w:style w:type="character" w:customStyle="1" w:styleId="Rubrik5NumrChar">
    <w:name w:val="Rubrik 5 Numr Char"/>
    <w:basedOn w:val="Rubrik5Char"/>
    <w:link w:val="Rubrik5Numr"/>
    <w:rsid w:val="00103196"/>
    <w:rPr>
      <w:rFonts w:eastAsiaTheme="majorEastAsia" w:cstheme="majorBidi"/>
      <w:i/>
      <w:sz w:val="24"/>
    </w:rPr>
  </w:style>
  <w:style w:type="character" w:customStyle="1" w:styleId="Rubrik5Char">
    <w:name w:val="Rubrik 5 Char"/>
    <w:basedOn w:val="Standardstycketeckensnitt"/>
    <w:link w:val="Rubrik5"/>
    <w:rsid w:val="00103196"/>
    <w:rPr>
      <w:rFonts w:eastAsiaTheme="majorEastAsia" w:cstheme="majorBidi"/>
      <w:i/>
      <w:sz w:val="24"/>
    </w:rPr>
  </w:style>
  <w:style w:type="paragraph" w:styleId="Normaltindrag">
    <w:name w:val="Normal Indent"/>
    <w:basedOn w:val="Normal"/>
    <w:qFormat/>
    <w:rsid w:val="00103196"/>
    <w:pPr>
      <w:ind w:left="709"/>
    </w:pPr>
  </w:style>
  <w:style w:type="paragraph" w:styleId="Punktlista">
    <w:name w:val="List Bullet"/>
    <w:basedOn w:val="Normal"/>
    <w:qFormat/>
    <w:rsid w:val="00103196"/>
    <w:pPr>
      <w:numPr>
        <w:numId w:val="8"/>
      </w:numPr>
      <w:contextualSpacing/>
    </w:pPr>
  </w:style>
  <w:style w:type="paragraph" w:styleId="Numreradlista">
    <w:name w:val="List Number"/>
    <w:basedOn w:val="Normal"/>
    <w:qFormat/>
    <w:rsid w:val="00103196"/>
    <w:pPr>
      <w:numPr>
        <w:numId w:val="10"/>
      </w:numPr>
      <w:contextualSpacing/>
    </w:pPr>
  </w:style>
  <w:style w:type="paragraph" w:styleId="Brdtextmedindrag">
    <w:name w:val="Body Text Indent"/>
    <w:basedOn w:val="Normal"/>
    <w:link w:val="BrdtextmedindragChar"/>
    <w:qFormat/>
    <w:rsid w:val="00103196"/>
    <w:pPr>
      <w:spacing w:after="120"/>
      <w:ind w:left="283"/>
    </w:pPr>
  </w:style>
  <w:style w:type="character" w:customStyle="1" w:styleId="BrdtextmedindragChar">
    <w:name w:val="Brödtext med indrag Char"/>
    <w:basedOn w:val="Standardstycketeckensnitt"/>
    <w:link w:val="Brdtextmedindrag"/>
    <w:rsid w:val="00103196"/>
    <w:rPr>
      <w:sz w:val="24"/>
    </w:rPr>
  </w:style>
  <w:style w:type="paragraph" w:styleId="Citat">
    <w:name w:val="Quote"/>
    <w:basedOn w:val="Normal"/>
    <w:next w:val="Normal"/>
    <w:link w:val="CitatChar"/>
    <w:uiPriority w:val="29"/>
    <w:qFormat/>
    <w:rsid w:val="00103196"/>
    <w:rPr>
      <w:i/>
      <w:iCs/>
      <w:color w:val="000000" w:themeColor="text1"/>
    </w:rPr>
  </w:style>
  <w:style w:type="character" w:customStyle="1" w:styleId="CitatChar">
    <w:name w:val="Citat Char"/>
    <w:basedOn w:val="Standardstycketeckensnitt"/>
    <w:link w:val="Citat"/>
    <w:uiPriority w:val="29"/>
    <w:rsid w:val="00103196"/>
    <w:rPr>
      <w:i/>
      <w:iCs/>
      <w:color w:val="000000" w:themeColor="text1"/>
      <w:sz w:val="24"/>
    </w:rPr>
  </w:style>
  <w:style w:type="character" w:styleId="Hyperlnk">
    <w:name w:val="Hyperlink"/>
    <w:basedOn w:val="Standardstycketeckensnitt"/>
    <w:uiPriority w:val="99"/>
    <w:semiHidden/>
    <w:unhideWhenUsed/>
    <w:rsid w:val="00103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5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yresnamnden.se/Ladda-ner--bestall/Domar-beslut-och-handling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856</Words>
  <Characters>4542</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Falkholt, Johan</dc:creator>
  <cp:lastModifiedBy>Falkholt, Johan</cp:lastModifiedBy>
  <cp:revision>7</cp:revision>
  <dcterms:created xsi:type="dcterms:W3CDTF">2020-08-12T11:16:00Z</dcterms:created>
  <dcterms:modified xsi:type="dcterms:W3CDTF">2020-08-24T08:57:00Z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4ff2b942-f733-4e76-8b48-f3512c44cf39</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Klassificering">
    <vt:lpwstr>ES</vt:lpwstr>
  </property>
</Properties>
</file>